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80" w:rsidRDefault="00267580" w:rsidP="00D148E4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sz w:val="32"/>
          <w:szCs w:val="32"/>
          <w:lang w:val="ru-RU" w:eastAsia="ru-RU" w:bidi="ar-SA"/>
        </w:rPr>
      </w:pPr>
      <w:r w:rsidRPr="00267580">
        <w:rPr>
          <w:rFonts w:ascii="Arial" w:eastAsia="Times New Roman" w:hAnsi="Arial" w:cs="Arial"/>
          <w:b/>
          <w:bCs/>
          <w:color w:val="222222"/>
          <w:sz w:val="21"/>
          <w:szCs w:val="21"/>
          <w:lang w:val="ru-RU" w:eastAsia="ru-RU" w:bidi="ar-SA"/>
        </w:rPr>
        <w:br/>
      </w:r>
      <w:r w:rsidRPr="00D148E4">
        <w:rPr>
          <w:rFonts w:ascii="Times New Roman" w:eastAsia="Times New Roman" w:hAnsi="Times New Roman"/>
          <w:b/>
          <w:bCs/>
          <w:color w:val="222222"/>
          <w:sz w:val="32"/>
          <w:szCs w:val="32"/>
          <w:lang w:val="ru-RU" w:eastAsia="ru-RU" w:bidi="ar-SA"/>
        </w:rPr>
        <w:t xml:space="preserve">Сроки ожидания </w:t>
      </w:r>
      <w:r w:rsidR="000446E4" w:rsidRPr="00D148E4">
        <w:rPr>
          <w:rFonts w:ascii="Times New Roman" w:eastAsia="Times New Roman" w:hAnsi="Times New Roman"/>
          <w:b/>
          <w:bCs/>
          <w:color w:val="222222"/>
          <w:sz w:val="32"/>
          <w:szCs w:val="32"/>
          <w:lang w:val="ru-RU" w:eastAsia="ru-RU" w:bidi="ar-SA"/>
        </w:rPr>
        <w:t xml:space="preserve">оказания </w:t>
      </w:r>
      <w:r w:rsidR="009930F1" w:rsidRPr="00D148E4">
        <w:rPr>
          <w:rFonts w:ascii="Times New Roman" w:eastAsia="Times New Roman" w:hAnsi="Times New Roman"/>
          <w:b/>
          <w:bCs/>
          <w:color w:val="222222"/>
          <w:sz w:val="32"/>
          <w:szCs w:val="32"/>
          <w:lang w:val="ru-RU" w:eastAsia="ru-RU" w:bidi="ar-SA"/>
        </w:rPr>
        <w:t xml:space="preserve">платных </w:t>
      </w:r>
      <w:r w:rsidRPr="00D148E4">
        <w:rPr>
          <w:rFonts w:ascii="Times New Roman" w:eastAsia="Times New Roman" w:hAnsi="Times New Roman"/>
          <w:b/>
          <w:bCs/>
          <w:color w:val="222222"/>
          <w:sz w:val="32"/>
          <w:szCs w:val="32"/>
          <w:lang w:val="ru-RU" w:eastAsia="ru-RU" w:bidi="ar-SA"/>
        </w:rPr>
        <w:t>медицинских услуг</w:t>
      </w:r>
    </w:p>
    <w:p w:rsidR="00D148E4" w:rsidRPr="00D148E4" w:rsidRDefault="00D148E4" w:rsidP="00D148E4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sz w:val="32"/>
          <w:szCs w:val="32"/>
          <w:lang w:val="ru-RU" w:eastAsia="ru-RU" w:bidi="ar-SA"/>
        </w:rPr>
      </w:pPr>
    </w:p>
    <w:p w:rsidR="000446E4" w:rsidRPr="00D148E4" w:rsidRDefault="00D148E4" w:rsidP="00D148E4">
      <w:pPr>
        <w:spacing w:after="150"/>
        <w:jc w:val="center"/>
        <w:rPr>
          <w:rFonts w:ascii="Times New Roman" w:eastAsia="Times New Roman" w:hAnsi="Times New Roman"/>
          <w:b/>
          <w:i/>
          <w:lang w:val="ru-RU" w:eastAsia="ru-RU" w:bidi="ar-SA"/>
        </w:rPr>
      </w:pPr>
      <w:r w:rsidRPr="00D148E4">
        <w:rPr>
          <w:rFonts w:ascii="Times New Roman" w:eastAsia="Times New Roman" w:hAnsi="Times New Roman"/>
          <w:b/>
          <w:i/>
          <w:lang w:val="ru-RU" w:eastAsia="ru-RU" w:bidi="ar-SA"/>
        </w:rPr>
        <w:t>Срок предоставления платных медицинских услуг устанавливается договором на оказание платных медицинских услуг в зависимости от индивидуального объема оказываемых услуг</w:t>
      </w:r>
    </w:p>
    <w:p w:rsidR="00D148E4" w:rsidRPr="00D148E4" w:rsidRDefault="00D148E4" w:rsidP="00D148E4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lang w:val="ru-RU" w:eastAsia="ru-RU" w:bidi="ar-SA"/>
        </w:rPr>
      </w:pPr>
    </w:p>
    <w:p w:rsidR="000446E4" w:rsidRDefault="000446E4" w:rsidP="00D148E4">
      <w:pPr>
        <w:jc w:val="center"/>
        <w:rPr>
          <w:rFonts w:ascii="Times New Roman" w:eastAsia="Times New Roman" w:hAnsi="Times New Roman"/>
          <w:color w:val="222222"/>
          <w:lang w:val="ru-RU" w:eastAsia="ru-RU" w:bidi="ar-SA"/>
        </w:rPr>
      </w:pPr>
      <w:r w:rsidRPr="00D148E4">
        <w:rPr>
          <w:rFonts w:ascii="Times New Roman" w:eastAsia="Times New Roman" w:hAnsi="Times New Roman"/>
          <w:color w:val="222222"/>
          <w:lang w:val="ru-RU" w:eastAsia="ru-RU" w:bidi="ar-SA"/>
        </w:rPr>
        <w:t xml:space="preserve">Согласно Программе государственных гарантий бесплатного оказания гражданам </w:t>
      </w:r>
      <w:r w:rsidRPr="000446E4">
        <w:rPr>
          <w:rFonts w:ascii="Times New Roman" w:eastAsia="Times New Roman" w:hAnsi="Times New Roman"/>
          <w:color w:val="222222"/>
          <w:lang w:val="ru-RU" w:eastAsia="ru-RU" w:bidi="ar-SA"/>
        </w:rPr>
        <w:t>медицинской помощи на 2023 год и на плановый период 2024 и 2025 годов,</w:t>
      </w:r>
    </w:p>
    <w:p w:rsidR="000446E4" w:rsidRDefault="000446E4" w:rsidP="00D148E4">
      <w:pPr>
        <w:jc w:val="center"/>
        <w:rPr>
          <w:rFonts w:ascii="Arial" w:eastAsia="Times New Roman" w:hAnsi="Arial" w:cs="Arial"/>
          <w:b/>
          <w:bCs/>
          <w:color w:val="222222"/>
          <w:sz w:val="21"/>
          <w:lang w:val="ru-RU" w:eastAsia="ru-RU" w:bidi="ar-SA"/>
        </w:rPr>
      </w:pPr>
      <w:r w:rsidRPr="000446E4">
        <w:rPr>
          <w:rFonts w:ascii="Times New Roman" w:eastAsia="Times New Roman" w:hAnsi="Times New Roman"/>
          <w:color w:val="222222"/>
          <w:lang w:val="ru-RU" w:eastAsia="ru-RU" w:bidi="ar-SA"/>
        </w:rPr>
        <w:t>утвержденных постановлением </w:t>
      </w:r>
      <w:hyperlink r:id="rId5" w:anchor="/document/99/1300493218/ZAP2MMS3P2/" w:tgtFrame="_self" w:history="1">
        <w:r w:rsidRPr="000446E4">
          <w:rPr>
            <w:rFonts w:ascii="Times New Roman" w:eastAsia="Times New Roman" w:hAnsi="Times New Roman"/>
            <w:color w:val="01745C"/>
            <w:lang w:val="ru-RU" w:eastAsia="ru-RU" w:bidi="ar-SA"/>
          </w:rPr>
          <w:t>Правительства РФ от 29.12.2022 N 2497</w:t>
        </w:r>
      </w:hyperlink>
      <w:r w:rsidRPr="000446E4">
        <w:rPr>
          <w:rFonts w:ascii="Times New Roman" w:eastAsia="Times New Roman" w:hAnsi="Times New Roman"/>
          <w:color w:val="222222"/>
          <w:lang w:val="ru-RU" w:eastAsia="ru-RU" w:bidi="ar-SA"/>
        </w:rPr>
        <w:t>, установлены</w:t>
      </w:r>
      <w:r w:rsidR="00D148E4">
        <w:rPr>
          <w:rFonts w:ascii="Times New Roman" w:eastAsia="Times New Roman" w:hAnsi="Times New Roman"/>
          <w:color w:val="222222"/>
          <w:lang w:val="ru-RU" w:eastAsia="ru-RU" w:bidi="ar-SA"/>
        </w:rPr>
        <w:t xml:space="preserve"> предельные сроки ожидания:</w:t>
      </w:r>
    </w:p>
    <w:p w:rsidR="000446E4" w:rsidRPr="00267580" w:rsidRDefault="000446E4" w:rsidP="00267580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val="ru-RU" w:eastAsia="ru-RU" w:bidi="ar-SA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925"/>
        <w:gridCol w:w="4147"/>
      </w:tblGrid>
      <w:tr w:rsidR="00267580" w:rsidRPr="00267580" w:rsidTr="000446E4">
        <w:trPr>
          <w:tblHeader/>
        </w:trPr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Услуга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Сроки ожидания</w:t>
            </w:r>
          </w:p>
        </w:tc>
      </w:tr>
      <w:tr w:rsidR="00267580" w:rsidRPr="00267580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прием врачами-терапевтами участковыми, врачами общей практики, врачами-педиатрами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24 часа</w:t>
            </w:r>
          </w:p>
        </w:tc>
      </w:tr>
      <w:tr w:rsidR="00267580" w:rsidRPr="00267580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 часа</w:t>
            </w:r>
          </w:p>
        </w:tc>
      </w:tr>
      <w:tr w:rsidR="00267580" w:rsidRPr="00267580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проведение консультаций врачей-специалистов, за исключением подозрения на онкологическое заболевание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 рабочих дней</w:t>
            </w:r>
          </w:p>
        </w:tc>
      </w:tr>
      <w:tr w:rsidR="00267580" w:rsidRPr="00267580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проведение консультаций врачей-специалистов в случае подозрения на онкологическое заболевание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 рабочих дня</w:t>
            </w:r>
          </w:p>
        </w:tc>
      </w:tr>
      <w:tr w:rsidR="00267580" w:rsidRPr="00D148E4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проведение диагностических инструментальных и лабораторных исследований, за исключением исследований при подозрении на онкологическое заболевание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 рабочих дней со дня назначения исследований</w:t>
            </w:r>
          </w:p>
        </w:tc>
      </w:tr>
      <w:tr w:rsidR="00267580" w:rsidRPr="00D148E4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проведения КТ, МРТ и ангиографии при оказании первичной медико-санитарной помощи, за исключением исследований при подозрении на онкологическое заболевание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 рабочих дней со дня назначения;</w:t>
            </w:r>
          </w:p>
        </w:tc>
      </w:tr>
      <w:tr w:rsidR="00267580" w:rsidRPr="00D148E4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проведение диагностических инструментальных и лабораторных исследований в случае подозрения на онкологические заболевания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 рабочих дней со дня назначения исследований;</w:t>
            </w:r>
          </w:p>
        </w:tc>
      </w:tr>
      <w:tr w:rsidR="00267580" w:rsidRPr="00D148E4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установление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 рабочих дня с момента постановки диагноза онкологического заболевания;</w:t>
            </w:r>
          </w:p>
        </w:tc>
      </w:tr>
      <w:tr w:rsidR="00267580" w:rsidRPr="00D148E4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ожидание оказания специализированной медицинской помощи, в том числе для лиц, находящихся в стационарных организациях социального обслуживания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 рабочих дней со дня выдачи лечащим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 с момента установления предварительного диагноза</w:t>
            </w:r>
          </w:p>
        </w:tc>
      </w:tr>
      <w:tr w:rsidR="00267580" w:rsidRPr="00D148E4" w:rsidTr="000446E4">
        <w:tc>
          <w:tcPr>
            <w:tcW w:w="5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время </w:t>
            </w:r>
            <w:proofErr w:type="spellStart"/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доезда</w:t>
            </w:r>
            <w:proofErr w:type="spellEnd"/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до пациента бригад СМП при оказании СМП в экстренной форме</w:t>
            </w:r>
          </w:p>
        </w:tc>
        <w:tc>
          <w:tcPr>
            <w:tcW w:w="3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580" w:rsidRPr="00267580" w:rsidRDefault="00267580" w:rsidP="00267580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267580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 минут с момента ее вызова</w:t>
            </w:r>
          </w:p>
        </w:tc>
      </w:tr>
    </w:tbl>
    <w:p w:rsidR="000446E4" w:rsidRDefault="000446E4" w:rsidP="00D148E4">
      <w:pPr>
        <w:jc w:val="center"/>
        <w:rPr>
          <w:rFonts w:ascii="Arial" w:eastAsia="Times New Roman" w:hAnsi="Arial" w:cs="Arial"/>
          <w:b/>
          <w:bCs/>
          <w:color w:val="222222"/>
          <w:sz w:val="21"/>
          <w:lang w:val="ru-RU" w:eastAsia="ru-RU" w:bidi="ar-SA"/>
        </w:rPr>
      </w:pPr>
    </w:p>
    <w:sectPr w:rsidR="000446E4" w:rsidSect="00D148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02CF"/>
    <w:multiLevelType w:val="multilevel"/>
    <w:tmpl w:val="D07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5691E"/>
    <w:multiLevelType w:val="multilevel"/>
    <w:tmpl w:val="CBE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53950"/>
    <w:multiLevelType w:val="multilevel"/>
    <w:tmpl w:val="BE6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D58D5"/>
    <w:multiLevelType w:val="multilevel"/>
    <w:tmpl w:val="34B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F34FD"/>
    <w:multiLevelType w:val="multilevel"/>
    <w:tmpl w:val="06B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580"/>
    <w:rsid w:val="000446E4"/>
    <w:rsid w:val="00267580"/>
    <w:rsid w:val="00316ED7"/>
    <w:rsid w:val="006B6223"/>
    <w:rsid w:val="006F29DF"/>
    <w:rsid w:val="009930F1"/>
    <w:rsid w:val="009F1FA6"/>
    <w:rsid w:val="00A819A7"/>
    <w:rsid w:val="00AF428D"/>
    <w:rsid w:val="00B63C79"/>
    <w:rsid w:val="00D148E4"/>
    <w:rsid w:val="00DA56D3"/>
    <w:rsid w:val="00F45248"/>
    <w:rsid w:val="00FA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1B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B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1B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A1B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1B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A1B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B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B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B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B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B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B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A1B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A1B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1B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1B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1B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1B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1B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1B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1B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1B20"/>
    <w:rPr>
      <w:b/>
      <w:bCs/>
    </w:rPr>
  </w:style>
  <w:style w:type="character" w:styleId="a8">
    <w:name w:val="Emphasis"/>
    <w:basedOn w:val="a0"/>
    <w:uiPriority w:val="20"/>
    <w:qFormat/>
    <w:rsid w:val="00FA1B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1B20"/>
    <w:rPr>
      <w:szCs w:val="32"/>
    </w:rPr>
  </w:style>
  <w:style w:type="paragraph" w:styleId="aa">
    <w:name w:val="List Paragraph"/>
    <w:basedOn w:val="a"/>
    <w:uiPriority w:val="34"/>
    <w:qFormat/>
    <w:rsid w:val="00FA1B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B20"/>
    <w:rPr>
      <w:i/>
    </w:rPr>
  </w:style>
  <w:style w:type="character" w:customStyle="1" w:styleId="22">
    <w:name w:val="Цитата 2 Знак"/>
    <w:basedOn w:val="a0"/>
    <w:link w:val="21"/>
    <w:uiPriority w:val="29"/>
    <w:rsid w:val="00FA1B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1B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1B20"/>
    <w:rPr>
      <w:b/>
      <w:i/>
      <w:sz w:val="24"/>
    </w:rPr>
  </w:style>
  <w:style w:type="character" w:styleId="ad">
    <w:name w:val="Subtle Emphasis"/>
    <w:uiPriority w:val="19"/>
    <w:qFormat/>
    <w:rsid w:val="00FA1B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1B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1B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1B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1B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1B20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26758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267580"/>
    <w:rPr>
      <w:color w:val="0000FF"/>
      <w:u w:val="single"/>
    </w:rPr>
  </w:style>
  <w:style w:type="paragraph" w:customStyle="1" w:styleId="incut-v4title">
    <w:name w:val="incut-v4__title"/>
    <w:basedOn w:val="a"/>
    <w:rsid w:val="0026758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pyright-info">
    <w:name w:val="copyright-info"/>
    <w:basedOn w:val="a"/>
    <w:rsid w:val="0026758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675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7580"/>
    <w:rPr>
      <w:rFonts w:ascii="Tahoma" w:hAnsi="Tahoma" w:cs="Tahoma"/>
      <w:sz w:val="16"/>
      <w:szCs w:val="16"/>
    </w:rPr>
  </w:style>
  <w:style w:type="character" w:customStyle="1" w:styleId="docsticky-panelin">
    <w:name w:val="doc__sticky-panel__in"/>
    <w:basedOn w:val="a0"/>
    <w:rsid w:val="00267580"/>
  </w:style>
  <w:style w:type="character" w:customStyle="1" w:styleId="badgetext">
    <w:name w:val="badge__text"/>
    <w:basedOn w:val="a0"/>
    <w:rsid w:val="00267580"/>
  </w:style>
  <w:style w:type="character" w:customStyle="1" w:styleId="authorname">
    <w:name w:val="author__name"/>
    <w:basedOn w:val="a0"/>
    <w:rsid w:val="00267580"/>
  </w:style>
  <w:style w:type="character" w:customStyle="1" w:styleId="authorprops">
    <w:name w:val="author__props"/>
    <w:basedOn w:val="a0"/>
    <w:rsid w:val="0026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9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9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1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DFDD"/>
            <w:right w:val="none" w:sz="0" w:space="0" w:color="auto"/>
          </w:divBdr>
          <w:divsChild>
            <w:div w:id="15203183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794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704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5989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6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592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728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2369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2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030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342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7891">
                                      <w:marLeft w:val="300"/>
                                      <w:marRight w:val="0"/>
                                      <w:marTop w:val="4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054916">
                                  <w:marLeft w:val="300"/>
                                  <w:marRight w:val="30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14708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43706">
                                      <w:marLeft w:val="300"/>
                                      <w:marRight w:val="0"/>
                                      <w:marTop w:val="4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454971">
                                  <w:marLeft w:val="300"/>
                                  <w:marRight w:val="30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61632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9436">
                                      <w:marLeft w:val="300"/>
                                      <w:marRight w:val="0"/>
                                      <w:marTop w:val="4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03870">
                                  <w:marLeft w:val="300"/>
                                  <w:marRight w:val="30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8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92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6701">
                          <w:marLeft w:val="0"/>
                          <w:marRight w:val="-1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25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5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30917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87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118">
                              <w:marLeft w:val="0"/>
                              <w:marRight w:val="-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07148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98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93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gl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2023-08-22T11:39:00Z</dcterms:created>
  <dcterms:modified xsi:type="dcterms:W3CDTF">2023-08-31T04:18:00Z</dcterms:modified>
</cp:coreProperties>
</file>